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1057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497"/>
      </w:tblGrid>
      <w:tr w:rsidR="00F67DC9" w:rsidRPr="00D22936" w14:paraId="60550BF5" w14:textId="77777777" w:rsidTr="00E34FC7">
        <w:tc>
          <w:tcPr>
            <w:tcW w:w="1560" w:type="dxa"/>
          </w:tcPr>
          <w:p w14:paraId="1E923EED" w14:textId="4FD3CAF0" w:rsidR="00F67DC9" w:rsidRPr="00D22936" w:rsidRDefault="00D22936" w:rsidP="00F67DC9">
            <w:pPr>
              <w:tabs>
                <w:tab w:val="left" w:pos="1276"/>
              </w:tabs>
              <w:rPr>
                <w:rFonts w:asciiTheme="majorHAnsi" w:hAnsiTheme="majorHAnsi"/>
                <w:b/>
                <w:sz w:val="20"/>
                <w:lang w:val="ru-RU"/>
              </w:rPr>
            </w:pPr>
            <w:r>
              <w:rPr>
                <w:rFonts w:asciiTheme="majorHAnsi" w:hAnsiTheme="majorHAnsi"/>
                <w:b/>
                <w:sz w:val="20"/>
                <w:lang w:val="ru-RU"/>
              </w:rPr>
              <w:t>Описание</w:t>
            </w:r>
          </w:p>
        </w:tc>
        <w:tc>
          <w:tcPr>
            <w:tcW w:w="9497" w:type="dxa"/>
          </w:tcPr>
          <w:p w14:paraId="7B4A5D70" w14:textId="0D2B6E7C" w:rsidR="00604435" w:rsidRPr="00D22936" w:rsidRDefault="00604435" w:rsidP="00604435">
            <w:pPr>
              <w:tabs>
                <w:tab w:val="left" w:pos="1276"/>
              </w:tabs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D22936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OILGON</w:t>
            </w:r>
            <w:r w:rsidR="00D22936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очень эффективный, обезжиривающий и чистящий реагент, полностью </w:t>
            </w:r>
            <w:proofErr w:type="spellStart"/>
            <w:r w:rsidR="00D22936">
              <w:rPr>
                <w:rFonts w:asciiTheme="majorHAnsi" w:hAnsiTheme="majorHAnsi"/>
                <w:sz w:val="20"/>
                <w:szCs w:val="20"/>
                <w:lang w:val="ru-RU"/>
              </w:rPr>
              <w:t>биоразлагаемый</w:t>
            </w:r>
            <w:proofErr w:type="spellEnd"/>
            <w:r w:rsidR="00D22936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, что  одинаково хорошо работает  на растительных, животных или минеральных маслах, жирах, </w:t>
            </w:r>
            <w:proofErr w:type="spellStart"/>
            <w:r w:rsidR="00D22936">
              <w:rPr>
                <w:rFonts w:asciiTheme="majorHAnsi" w:hAnsiTheme="majorHAnsi"/>
                <w:sz w:val="20"/>
                <w:szCs w:val="20"/>
                <w:lang w:val="ru-RU"/>
              </w:rPr>
              <w:t>закопчёных</w:t>
            </w:r>
            <w:proofErr w:type="spellEnd"/>
            <w:r w:rsidR="00D22936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отложениях</w:t>
            </w:r>
            <w:r w:rsidR="00B25D70">
              <w:rPr>
                <w:rFonts w:asciiTheme="majorHAnsi" w:hAnsiTheme="majorHAnsi"/>
                <w:sz w:val="20"/>
                <w:szCs w:val="20"/>
                <w:lang w:val="ru-RU"/>
              </w:rPr>
              <w:t>, смолах и сажах</w:t>
            </w:r>
            <w:r w:rsidRPr="00D22936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</w:p>
          <w:p w14:paraId="6B84CA62" w14:textId="42FEF8DD" w:rsidR="00F67DC9" w:rsidRPr="00D22936" w:rsidRDefault="005C4FDB" w:rsidP="00604435">
            <w:pPr>
              <w:tabs>
                <w:tab w:val="left" w:pos="1276"/>
              </w:tabs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Он </w:t>
            </w:r>
            <w:r w:rsidR="001B698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фактически разрушает молекулярную </w:t>
            </w:r>
            <w:r w:rsidR="00F45454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структуру любого масла, смазки </w:t>
            </w:r>
            <w:r w:rsidR="001B698A">
              <w:rPr>
                <w:rFonts w:asciiTheme="majorHAnsi" w:hAnsiTheme="majorHAnsi"/>
                <w:sz w:val="20"/>
                <w:szCs w:val="20"/>
                <w:lang w:val="ru-RU"/>
              </w:rPr>
              <w:t>ил</w:t>
            </w:r>
            <w:r w:rsidR="00F45454">
              <w:rPr>
                <w:rFonts w:asciiTheme="majorHAnsi" w:hAnsiTheme="majorHAnsi"/>
                <w:sz w:val="20"/>
                <w:szCs w:val="20"/>
                <w:lang w:val="ru-RU"/>
              </w:rPr>
              <w:t>и</w:t>
            </w:r>
            <w:r w:rsidR="001B698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жира, разрушает связующие элементы, которые являются сердцем са</w:t>
            </w:r>
            <w:r>
              <w:rPr>
                <w:rFonts w:asciiTheme="majorHAnsi" w:hAnsiTheme="majorHAnsi"/>
                <w:sz w:val="20"/>
                <w:szCs w:val="20"/>
                <w:lang w:val="ru-RU"/>
              </w:rPr>
              <w:t>мых тяжёлых проблем очистки. Он</w:t>
            </w:r>
            <w:r w:rsidR="001B698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также </w:t>
            </w:r>
            <w:proofErr w:type="spellStart"/>
            <w:r w:rsidR="001B698A">
              <w:rPr>
                <w:rFonts w:asciiTheme="majorHAnsi" w:hAnsiTheme="majorHAnsi"/>
                <w:sz w:val="20"/>
                <w:szCs w:val="20"/>
                <w:lang w:val="ru-RU"/>
              </w:rPr>
              <w:t>эмульгирует</w:t>
            </w:r>
            <w:proofErr w:type="spellEnd"/>
            <w:r w:rsidR="001B698A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сажи и копоти</w:t>
            </w:r>
            <w:r w:rsidR="00604435" w:rsidRPr="00D22936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</w:p>
        </w:tc>
      </w:tr>
      <w:tr w:rsidR="00604435" w:rsidRPr="00D22936" w14:paraId="41BFA323" w14:textId="77777777" w:rsidTr="00E34FC7">
        <w:tc>
          <w:tcPr>
            <w:tcW w:w="1560" w:type="dxa"/>
          </w:tcPr>
          <w:p w14:paraId="37F0F0B5" w14:textId="0D0E3A98" w:rsidR="00604435" w:rsidRPr="00D22936" w:rsidRDefault="005C4FDB" w:rsidP="00F67DC9">
            <w:pPr>
              <w:tabs>
                <w:tab w:val="left" w:pos="1276"/>
              </w:tabs>
              <w:rPr>
                <w:rFonts w:asciiTheme="majorHAnsi" w:hAnsiTheme="majorHAnsi"/>
                <w:b/>
                <w:sz w:val="20"/>
                <w:lang w:val="ru-RU"/>
              </w:rPr>
            </w:pPr>
            <w:r>
              <w:rPr>
                <w:rFonts w:asciiTheme="majorHAnsi" w:hAnsiTheme="majorHAnsi"/>
                <w:b/>
                <w:sz w:val="20"/>
                <w:lang w:val="ru-RU"/>
              </w:rPr>
              <w:t>Основное применение</w:t>
            </w:r>
          </w:p>
        </w:tc>
        <w:tc>
          <w:tcPr>
            <w:tcW w:w="9497" w:type="dxa"/>
          </w:tcPr>
          <w:p w14:paraId="4F4C80B0" w14:textId="7C920348" w:rsidR="00604435" w:rsidRPr="00D22936" w:rsidRDefault="00604435" w:rsidP="00604435">
            <w:pPr>
              <w:tabs>
                <w:tab w:val="left" w:pos="1276"/>
              </w:tabs>
              <w:jc w:val="both"/>
              <w:rPr>
                <w:rFonts w:asciiTheme="majorHAnsi" w:hAnsiTheme="majorHAnsi"/>
                <w:bCs/>
                <w:sz w:val="18"/>
                <w:szCs w:val="18"/>
                <w:lang w:val="ru-RU"/>
              </w:rPr>
            </w:pPr>
            <w:r w:rsidRPr="00D22936">
              <w:rPr>
                <w:rFonts w:asciiTheme="majorHAnsi" w:hAnsiTheme="majorHAnsi"/>
                <w:b/>
                <w:bCs/>
                <w:sz w:val="18"/>
                <w:szCs w:val="18"/>
                <w:lang w:val="ru-RU"/>
              </w:rPr>
              <w:t>OILGON</w:t>
            </w:r>
            <w:r w:rsidR="005C4FDB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предназначен для масштабной, производительной</w:t>
            </w:r>
            <w:r w:rsidRPr="00D22936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</w:t>
            </w:r>
            <w:r w:rsidR="005C4FDB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чистки</w:t>
            </w:r>
            <w:r w:rsidRPr="00D22936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.</w:t>
            </w:r>
            <w:r w:rsidR="00C04762" w:rsidRPr="00D22936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</w:t>
            </w:r>
            <w:r w:rsidRPr="00D22936">
              <w:rPr>
                <w:rFonts w:asciiTheme="majorHAnsi" w:hAnsiTheme="majorHAnsi"/>
                <w:b/>
                <w:bCs/>
                <w:sz w:val="18"/>
                <w:szCs w:val="18"/>
                <w:lang w:val="ru-RU"/>
              </w:rPr>
              <w:t>OILGON</w:t>
            </w:r>
            <w:r w:rsidR="00F45454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 универсальный</w:t>
            </w:r>
            <w:r w:rsidR="005C4FDB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и  </w:t>
            </w:r>
            <w:r w:rsidR="007966CC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его потенциальное применение почти не ограничено</w:t>
            </w:r>
            <w:r w:rsidRPr="00D22936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:</w:t>
            </w:r>
          </w:p>
          <w:p w14:paraId="4EB85766" w14:textId="3940F321" w:rsidR="00C04762" w:rsidRPr="00D22936" w:rsidRDefault="00347739" w:rsidP="00604435">
            <w:pPr>
              <w:pStyle w:val="aa"/>
              <w:numPr>
                <w:ilvl w:val="0"/>
                <w:numId w:val="2"/>
              </w:numPr>
              <w:tabs>
                <w:tab w:val="left" w:pos="1276"/>
              </w:tabs>
              <w:jc w:val="both"/>
              <w:rPr>
                <w:rFonts w:asciiTheme="majorHAnsi" w:hAnsiTheme="majorHAnsi"/>
                <w:bCs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u w:val="single"/>
                <w:lang w:val="ru-RU"/>
              </w:rPr>
              <w:t>Химическая промышленность</w:t>
            </w:r>
            <w:proofErr w:type="gramStart"/>
            <w:r>
              <w:rPr>
                <w:rFonts w:asciiTheme="majorHAnsi" w:hAnsiTheme="majorHAnsi"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: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удаление сажи, копоти масел, смазки</w:t>
            </w:r>
            <w:r w:rsidR="00604435" w:rsidRPr="00D22936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…</w:t>
            </w:r>
          </w:p>
          <w:p w14:paraId="4F88C30F" w14:textId="128CCD84" w:rsidR="00C04762" w:rsidRPr="00D22936" w:rsidRDefault="00AF04A8" w:rsidP="00604435">
            <w:pPr>
              <w:pStyle w:val="aa"/>
              <w:numPr>
                <w:ilvl w:val="0"/>
                <w:numId w:val="2"/>
              </w:numPr>
              <w:tabs>
                <w:tab w:val="left" w:pos="1276"/>
              </w:tabs>
              <w:jc w:val="both"/>
              <w:rPr>
                <w:rFonts w:asciiTheme="majorHAnsi" w:hAnsiTheme="majorHAnsi"/>
                <w:bCs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u w:val="single"/>
                <w:lang w:val="ru-RU"/>
              </w:rPr>
              <w:t xml:space="preserve">ЧИСТКА: </w:t>
            </w:r>
            <w:r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вентиляционных вытяжек, кухонной мебели, печей, полов, никотиновых пятен</w:t>
            </w:r>
            <w:r w:rsidR="00604435" w:rsidRPr="00D22936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…</w:t>
            </w:r>
          </w:p>
          <w:p w14:paraId="2FE0B98A" w14:textId="7000111B" w:rsidR="00C04762" w:rsidRPr="00D22936" w:rsidRDefault="00AF04A8" w:rsidP="00604435">
            <w:pPr>
              <w:pStyle w:val="aa"/>
              <w:numPr>
                <w:ilvl w:val="0"/>
                <w:numId w:val="2"/>
              </w:numPr>
              <w:tabs>
                <w:tab w:val="left" w:pos="1276"/>
              </w:tabs>
              <w:jc w:val="both"/>
              <w:rPr>
                <w:rFonts w:asciiTheme="majorHAnsi" w:hAnsiTheme="majorHAnsi"/>
                <w:bCs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u w:val="single"/>
                <w:lang w:val="ru-RU"/>
              </w:rPr>
              <w:t>НЕФТЕПЕРЕРАБАТЫВАЮЩАЯ ПРОМЫШЛЕННОСТЬ</w:t>
            </w:r>
            <w:r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: насосное и перерабатывающее оборудование, удаление парафина, обработка нагнетательных скважин, машин</w:t>
            </w:r>
            <w:r w:rsidR="00EF481B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ные отделения и </w:t>
            </w:r>
            <w:proofErr w:type="spellStart"/>
            <w:r w:rsidR="00EF481B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нефтенасыщенный</w:t>
            </w:r>
            <w:proofErr w:type="spellEnd"/>
            <w:r w:rsidR="00EF481B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бетон</w:t>
            </w:r>
            <w:r w:rsidR="00604435" w:rsidRPr="00D22936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…</w:t>
            </w:r>
          </w:p>
          <w:p w14:paraId="04B50F5F" w14:textId="20044860" w:rsidR="00C04762" w:rsidRPr="00D22936" w:rsidRDefault="00AF04A8" w:rsidP="00604435">
            <w:pPr>
              <w:pStyle w:val="aa"/>
              <w:numPr>
                <w:ilvl w:val="0"/>
                <w:numId w:val="2"/>
              </w:numPr>
              <w:tabs>
                <w:tab w:val="left" w:pos="1276"/>
              </w:tabs>
              <w:jc w:val="both"/>
              <w:rPr>
                <w:rFonts w:asciiTheme="majorHAnsi" w:hAnsiTheme="majorHAnsi"/>
                <w:bCs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u w:val="single"/>
                <w:lang w:val="ru-RU"/>
              </w:rPr>
              <w:t>АВТОМОБИЛЬНАЯ И МЕТАЛЛ</w:t>
            </w:r>
            <w:r w:rsidR="00F45454">
              <w:rPr>
                <w:rFonts w:asciiTheme="majorHAnsi" w:hAnsiTheme="majorHAnsi"/>
                <w:bCs/>
                <w:sz w:val="18"/>
                <w:szCs w:val="18"/>
                <w:u w:val="single"/>
                <w:lang w:val="ru-RU"/>
              </w:rPr>
              <w:t xml:space="preserve">ООБРАБАТЫВАЮЩАЯ ПРОМЫШЛЕННОСТЬ: </w:t>
            </w:r>
            <w:proofErr w:type="spellStart"/>
            <w:r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предпокрасочная</w:t>
            </w:r>
            <w:proofErr w:type="spellEnd"/>
            <w:r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подготовка </w:t>
            </w:r>
            <w:r w:rsidR="00B87EFD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поверхности</w:t>
            </w:r>
            <w:proofErr w:type="gramStart"/>
            <w:r w:rsidR="00B87EFD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,</w:t>
            </w:r>
            <w:proofErr w:type="gramEnd"/>
            <w:r w:rsidR="00B87EFD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которая не оставляет запаха</w:t>
            </w:r>
            <w:r w:rsidR="00604435" w:rsidRPr="00D22936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…</w:t>
            </w:r>
          </w:p>
          <w:p w14:paraId="47A40AA8" w14:textId="4C12F5A3" w:rsidR="00C04762" w:rsidRPr="00D22936" w:rsidRDefault="00B87EFD" w:rsidP="00604435">
            <w:pPr>
              <w:pStyle w:val="aa"/>
              <w:numPr>
                <w:ilvl w:val="0"/>
                <w:numId w:val="2"/>
              </w:numPr>
              <w:tabs>
                <w:tab w:val="left" w:pos="1276"/>
              </w:tabs>
              <w:jc w:val="both"/>
              <w:rPr>
                <w:rFonts w:asciiTheme="majorHAnsi" w:hAnsiTheme="majorHAnsi"/>
                <w:bCs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u w:val="single"/>
                <w:lang w:val="ru-RU"/>
              </w:rPr>
              <w:t>МОРСКИЕ СУДА:</w:t>
            </w:r>
            <w:r w:rsidR="00604435" w:rsidRPr="00D22936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трюмы и корпуса из стекловолокна</w:t>
            </w:r>
            <w:r w:rsidR="00604435" w:rsidRPr="00D22936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…</w:t>
            </w:r>
          </w:p>
          <w:p w14:paraId="4902E78B" w14:textId="0A0F302D" w:rsidR="00C04762" w:rsidRPr="00D22936" w:rsidRDefault="00B87EFD" w:rsidP="00604435">
            <w:pPr>
              <w:pStyle w:val="aa"/>
              <w:numPr>
                <w:ilvl w:val="0"/>
                <w:numId w:val="2"/>
              </w:numPr>
              <w:tabs>
                <w:tab w:val="left" w:pos="1276"/>
              </w:tabs>
              <w:jc w:val="both"/>
              <w:rPr>
                <w:rFonts w:asciiTheme="majorHAnsi" w:hAnsiTheme="majorHAnsi"/>
                <w:bCs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u w:val="single"/>
                <w:lang w:val="ru-RU"/>
              </w:rPr>
              <w:t xml:space="preserve">СПОСОБНОСТЬ </w:t>
            </w:r>
            <w:r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подавлять газовое и нефтяное пламя</w:t>
            </w:r>
            <w:r w:rsidR="00604435" w:rsidRPr="00D22936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…</w:t>
            </w:r>
          </w:p>
          <w:p w14:paraId="7C2BE9C1" w14:textId="610D3208" w:rsidR="00C04762" w:rsidRPr="00D22936" w:rsidRDefault="00B87EFD" w:rsidP="00604435">
            <w:pPr>
              <w:pStyle w:val="aa"/>
              <w:numPr>
                <w:ilvl w:val="0"/>
                <w:numId w:val="2"/>
              </w:numPr>
              <w:tabs>
                <w:tab w:val="left" w:pos="1276"/>
              </w:tabs>
              <w:jc w:val="both"/>
              <w:rPr>
                <w:rFonts w:asciiTheme="majorHAnsi" w:hAnsiTheme="majorHAnsi"/>
                <w:bCs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u w:val="single"/>
                <w:lang w:val="ru-RU"/>
              </w:rPr>
              <w:t>ВЫХЛОПНЫЕ ТРУБЫ</w:t>
            </w:r>
            <w:r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, угольная пыль и жирная копоть</w:t>
            </w:r>
            <w:r w:rsidR="00604435" w:rsidRPr="00D22936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…</w:t>
            </w:r>
          </w:p>
          <w:p w14:paraId="6883C7AC" w14:textId="44800CFD" w:rsidR="00604435" w:rsidRPr="00D22936" w:rsidRDefault="00B87EFD" w:rsidP="00604435">
            <w:pPr>
              <w:pStyle w:val="aa"/>
              <w:numPr>
                <w:ilvl w:val="0"/>
                <w:numId w:val="2"/>
              </w:numPr>
              <w:tabs>
                <w:tab w:val="left" w:pos="1276"/>
              </w:tabs>
              <w:jc w:val="both"/>
              <w:rPr>
                <w:rFonts w:asciiTheme="majorHAnsi" w:hAnsiTheme="majorHAnsi"/>
                <w:bCs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u w:val="single"/>
                <w:lang w:val="ru-RU"/>
              </w:rPr>
              <w:t>ОСНОВНЫЕ ХИМИЧЕСКИЕ И НЕФТЯНЫЕ РАЗЛИВЫ И ПЯТНА</w:t>
            </w:r>
          </w:p>
          <w:p w14:paraId="314F1404" w14:textId="73FDC69E" w:rsidR="00604435" w:rsidRPr="00D22936" w:rsidRDefault="00604435" w:rsidP="00F67DC9">
            <w:pPr>
              <w:tabs>
                <w:tab w:val="left" w:pos="1276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val="ru-RU"/>
              </w:rPr>
            </w:pPr>
            <w:r w:rsidRPr="00D22936">
              <w:rPr>
                <w:rFonts w:asciiTheme="majorHAnsi" w:hAnsiTheme="majorHAnsi"/>
                <w:b/>
                <w:bCs/>
                <w:sz w:val="18"/>
                <w:szCs w:val="18"/>
                <w:lang w:val="ru-RU"/>
              </w:rPr>
              <w:t>OILGON</w:t>
            </w:r>
            <w:r w:rsidR="00B87EFD">
              <w:rPr>
                <w:rFonts w:asciiTheme="majorHAnsi" w:hAnsiTheme="maj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B87EFD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безопасен и эффективен почти  на любых материалах, включая камень и кирпичную кладку, металлы, пластики и даже текстиль</w:t>
            </w:r>
            <w:r w:rsidRPr="00D22936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.</w:t>
            </w:r>
          </w:p>
        </w:tc>
      </w:tr>
      <w:tr w:rsidR="00604435" w:rsidRPr="00D22936" w14:paraId="6266757D" w14:textId="77777777" w:rsidTr="00E34FC7">
        <w:tc>
          <w:tcPr>
            <w:tcW w:w="1560" w:type="dxa"/>
          </w:tcPr>
          <w:p w14:paraId="58C14F09" w14:textId="77777777" w:rsidR="00604435" w:rsidRDefault="00E01841" w:rsidP="00F67DC9">
            <w:pPr>
              <w:tabs>
                <w:tab w:val="left" w:pos="1276"/>
              </w:tabs>
              <w:rPr>
                <w:rFonts w:asciiTheme="majorHAnsi" w:hAnsiTheme="majorHAnsi"/>
                <w:b/>
                <w:sz w:val="20"/>
                <w:lang w:val="ru-RU"/>
              </w:rPr>
            </w:pPr>
            <w:r>
              <w:rPr>
                <w:rFonts w:asciiTheme="majorHAnsi" w:hAnsiTheme="majorHAnsi"/>
                <w:b/>
                <w:sz w:val="20"/>
                <w:lang w:val="ru-RU"/>
              </w:rPr>
              <w:t xml:space="preserve">Окружающая </w:t>
            </w:r>
          </w:p>
          <w:p w14:paraId="3A3BEC59" w14:textId="131CE7B7" w:rsidR="00E01841" w:rsidRPr="00D22936" w:rsidRDefault="00B870C6" w:rsidP="00F67DC9">
            <w:pPr>
              <w:tabs>
                <w:tab w:val="left" w:pos="1276"/>
              </w:tabs>
              <w:rPr>
                <w:rFonts w:asciiTheme="majorHAnsi" w:hAnsiTheme="majorHAnsi"/>
                <w:b/>
                <w:sz w:val="20"/>
                <w:lang w:val="ru-RU"/>
              </w:rPr>
            </w:pPr>
            <w:r>
              <w:rPr>
                <w:rFonts w:asciiTheme="majorHAnsi" w:hAnsiTheme="majorHAnsi"/>
                <w:b/>
                <w:sz w:val="20"/>
                <w:lang w:val="ru-RU"/>
              </w:rPr>
              <w:t>С</w:t>
            </w:r>
            <w:r w:rsidR="00E01841">
              <w:rPr>
                <w:rFonts w:asciiTheme="majorHAnsi" w:hAnsiTheme="majorHAnsi"/>
                <w:b/>
                <w:sz w:val="20"/>
                <w:lang w:val="ru-RU"/>
              </w:rPr>
              <w:t>реда</w:t>
            </w:r>
          </w:p>
        </w:tc>
        <w:tc>
          <w:tcPr>
            <w:tcW w:w="9497" w:type="dxa"/>
          </w:tcPr>
          <w:p w14:paraId="27E6F58A" w14:textId="3C7D10C8" w:rsidR="00604435" w:rsidRPr="00D22936" w:rsidRDefault="00C04762" w:rsidP="00335723">
            <w:pPr>
              <w:rPr>
                <w:rFonts w:asciiTheme="majorHAnsi" w:hAnsiTheme="majorHAnsi"/>
                <w:bCs/>
                <w:sz w:val="18"/>
                <w:szCs w:val="18"/>
                <w:lang w:val="ru-RU"/>
              </w:rPr>
            </w:pPr>
            <w:r w:rsidRPr="00D22936">
              <w:rPr>
                <w:rFonts w:asciiTheme="majorHAnsi" w:hAnsiTheme="majorHAnsi"/>
                <w:b/>
                <w:bCs/>
                <w:sz w:val="18"/>
                <w:szCs w:val="18"/>
                <w:lang w:val="ru-RU"/>
              </w:rPr>
              <w:t xml:space="preserve">OILGON </w:t>
            </w:r>
            <w:r w:rsidR="00E01841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безопасен для окружающей среды, для персонала и производственных объектов также</w:t>
            </w:r>
            <w:r w:rsidRPr="00D22936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. </w:t>
            </w:r>
            <w:r w:rsidRPr="00D22936">
              <w:rPr>
                <w:rFonts w:asciiTheme="majorHAnsi" w:hAnsiTheme="majorHAnsi"/>
                <w:b/>
                <w:bCs/>
                <w:sz w:val="18"/>
                <w:szCs w:val="18"/>
                <w:lang w:val="ru-RU"/>
              </w:rPr>
              <w:t>OILGON</w:t>
            </w:r>
            <w:r w:rsidR="00E01841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растворимый в воде, поэтому он чистит моментально</w:t>
            </w:r>
            <w:r w:rsidR="00955EFA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. В процессе разрушения молекулярных структур жира и масел, происходит разведение, не токсичного и готового  </w:t>
            </w:r>
            <w:proofErr w:type="spellStart"/>
            <w:r w:rsidR="00955EFA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биоразлагаемого</w:t>
            </w:r>
            <w:proofErr w:type="spellEnd"/>
            <w:r w:rsidR="00955EFA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 </w:t>
            </w:r>
            <w:proofErr w:type="gramStart"/>
            <w:r w:rsidR="00955EFA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раствора</w:t>
            </w:r>
            <w:proofErr w:type="gramEnd"/>
            <w:r w:rsidR="00955EFA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что может быть</w:t>
            </w:r>
            <w:r w:rsidR="001B5090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смыто чистой водой и утилизировано без остатков</w:t>
            </w:r>
            <w:r w:rsidRPr="00D22936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. </w:t>
            </w:r>
            <w:r w:rsidRPr="00D22936">
              <w:rPr>
                <w:rFonts w:asciiTheme="majorHAnsi" w:hAnsiTheme="majorHAnsi"/>
                <w:b/>
                <w:bCs/>
                <w:sz w:val="18"/>
                <w:szCs w:val="18"/>
                <w:lang w:val="ru-RU"/>
              </w:rPr>
              <w:t>OILGON</w:t>
            </w:r>
            <w:r w:rsidRPr="00D22936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</w:t>
            </w:r>
            <w:r w:rsidR="00F267EE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не имеет взрывоопасных паров и фактически не пахнет. Поскольку он не имеет точки возгорания не  горючий, это хорошо для применения в закрытых помещениях</w:t>
            </w:r>
            <w:r w:rsidR="00B870C6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, поэтому безопасен  для хранения. Кроме того </w:t>
            </w:r>
            <w:r w:rsidRPr="00D22936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, </w:t>
            </w:r>
            <w:r w:rsidRPr="00D22936">
              <w:rPr>
                <w:rFonts w:asciiTheme="majorHAnsi" w:hAnsiTheme="majorHAnsi"/>
                <w:b/>
                <w:bCs/>
                <w:sz w:val="18"/>
                <w:szCs w:val="18"/>
                <w:lang w:val="ru-RU"/>
              </w:rPr>
              <w:t>OILGON</w:t>
            </w:r>
            <w:r w:rsidR="00B870C6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не содержит фосфатов, растворов хлора, бутила или галогенов</w:t>
            </w:r>
            <w:r w:rsidRPr="00D22936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.</w:t>
            </w:r>
            <w:r w:rsidR="00604435" w:rsidRPr="00D22936">
              <w:rPr>
                <w:rFonts w:asciiTheme="majorHAnsi" w:hAnsiTheme="maj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604435" w:rsidRPr="00D22936" w14:paraId="095207F9" w14:textId="77777777" w:rsidTr="00E34FC7">
        <w:tc>
          <w:tcPr>
            <w:tcW w:w="1560" w:type="dxa"/>
          </w:tcPr>
          <w:p w14:paraId="0080CFEB" w14:textId="2F6F142B" w:rsidR="00604435" w:rsidRPr="00D22936" w:rsidRDefault="00B428E9" w:rsidP="00F67DC9">
            <w:pPr>
              <w:tabs>
                <w:tab w:val="left" w:pos="1276"/>
              </w:tabs>
              <w:rPr>
                <w:rFonts w:asciiTheme="majorHAnsi" w:hAnsiTheme="majorHAnsi"/>
                <w:b/>
                <w:sz w:val="20"/>
                <w:lang w:val="ru-RU"/>
              </w:rPr>
            </w:pPr>
            <w:r>
              <w:rPr>
                <w:rFonts w:asciiTheme="majorHAnsi" w:hAnsiTheme="majorHAnsi"/>
                <w:b/>
                <w:sz w:val="20"/>
                <w:lang w:val="ru-RU"/>
              </w:rPr>
              <w:t>Применение и хранение</w:t>
            </w:r>
          </w:p>
        </w:tc>
        <w:tc>
          <w:tcPr>
            <w:tcW w:w="9497" w:type="dxa"/>
          </w:tcPr>
          <w:p w14:paraId="2BD3EE95" w14:textId="6F8B24A5" w:rsidR="00604435" w:rsidRPr="00D22936" w:rsidRDefault="00B428E9" w:rsidP="007A61C3">
            <w:pPr>
              <w:tabs>
                <w:tab w:val="left" w:pos="1276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ru-RU"/>
              </w:rPr>
              <w:t>Насыщенный</w:t>
            </w:r>
            <w:r w:rsidR="00604435" w:rsidRPr="00D22936">
              <w:rPr>
                <w:rFonts w:asciiTheme="majorHAnsi" w:hAnsiTheme="majorHAnsi"/>
                <w:b/>
                <w:bCs/>
                <w:u w:val="single"/>
                <w:lang w:val="ru-RU"/>
              </w:rPr>
              <w:t xml:space="preserve"> </w:t>
            </w:r>
            <w:r w:rsidR="006A1F0F" w:rsidRPr="00BE0EA4">
              <w:rPr>
                <w:rFonts w:asciiTheme="majorHAnsi" w:hAnsiTheme="majorHAnsi"/>
                <w:b/>
                <w:bCs/>
                <w:u w:val="single"/>
                <w:lang w:val="ru-RU"/>
              </w:rPr>
              <w:t>(</w:t>
            </w:r>
            <w:r w:rsidR="006A1F0F">
              <w:rPr>
                <w:rFonts w:asciiTheme="majorHAnsi" w:hAnsiTheme="majorHAnsi"/>
                <w:b/>
                <w:bCs/>
                <w:u w:val="single"/>
                <w:lang w:val="en-US"/>
              </w:rPr>
              <w:t>HEAVY</w:t>
            </w:r>
            <w:r w:rsidR="006A1F0F" w:rsidRPr="00BE0EA4">
              <w:rPr>
                <w:rFonts w:asciiTheme="majorHAnsi" w:hAnsiTheme="majorHAnsi"/>
                <w:b/>
                <w:bCs/>
                <w:u w:val="single"/>
                <w:lang w:val="ru-RU"/>
              </w:rPr>
              <w:t xml:space="preserve"> </w:t>
            </w:r>
            <w:r w:rsidR="006A1F0F">
              <w:rPr>
                <w:rFonts w:asciiTheme="majorHAnsi" w:hAnsiTheme="majorHAnsi"/>
                <w:b/>
                <w:bCs/>
                <w:u w:val="single"/>
                <w:lang w:val="en-US"/>
              </w:rPr>
              <w:t>DUTY</w:t>
            </w:r>
            <w:r w:rsidR="006A1F0F" w:rsidRPr="00BE0EA4">
              <w:rPr>
                <w:rFonts w:asciiTheme="majorHAnsi" w:hAnsiTheme="majorHAnsi"/>
                <w:b/>
                <w:bCs/>
                <w:u w:val="single"/>
                <w:lang w:val="ru-RU"/>
              </w:rPr>
              <w:t>)</w:t>
            </w:r>
            <w:r w:rsidR="00604435" w:rsidRPr="00D22936">
              <w:rPr>
                <w:rFonts w:asciiTheme="majorHAnsi" w:hAnsiTheme="majorHAnsi"/>
                <w:b/>
                <w:bCs/>
                <w:lang w:val="ru-RU"/>
              </w:rPr>
              <w:t xml:space="preserve"> - </w:t>
            </w:r>
            <w:r>
              <w:rPr>
                <w:rFonts w:asciiTheme="majorHAnsi" w:hAnsiTheme="majorHAnsi" w:cs="Arial"/>
                <w:b/>
                <w:lang w:val="ru-RU"/>
              </w:rPr>
              <w:t>1 часть</w:t>
            </w:r>
            <w:r w:rsidR="00604435" w:rsidRPr="00D22936">
              <w:rPr>
                <w:rFonts w:asciiTheme="majorHAnsi" w:hAnsiTheme="majorHAnsi" w:cs="Arial"/>
                <w:b/>
                <w:lang w:val="ru-RU"/>
              </w:rPr>
              <w:t xml:space="preserve"> </w:t>
            </w:r>
            <w:r w:rsidR="00C04762" w:rsidRPr="00D22936">
              <w:rPr>
                <w:rFonts w:asciiTheme="majorHAnsi" w:hAnsiTheme="majorHAnsi" w:cs="Arial"/>
                <w:b/>
                <w:bCs/>
                <w:lang w:val="ru-RU"/>
              </w:rPr>
              <w:t xml:space="preserve"> </w:t>
            </w:r>
            <w:r w:rsidR="00604435" w:rsidRPr="00D22936">
              <w:rPr>
                <w:rFonts w:asciiTheme="majorHAnsi" w:hAnsiTheme="majorHAnsi" w:cs="Arial"/>
                <w:b/>
                <w:bCs/>
                <w:lang w:val="ru-RU"/>
              </w:rPr>
              <w:t xml:space="preserve">OILGON </w:t>
            </w:r>
            <w:r>
              <w:rPr>
                <w:rFonts w:asciiTheme="majorHAnsi" w:hAnsiTheme="majorHAnsi" w:cs="Arial"/>
                <w:b/>
                <w:lang w:val="ru-RU"/>
              </w:rPr>
              <w:t>к 4 частям воды</w:t>
            </w:r>
            <w:r w:rsidR="00604435" w:rsidRPr="00D22936">
              <w:rPr>
                <w:rFonts w:asciiTheme="majorHAnsi" w:hAnsiTheme="majorHAnsi" w:cs="Arial"/>
                <w:b/>
                <w:lang w:val="ru-RU"/>
              </w:rPr>
              <w:t xml:space="preserve"> (</w:t>
            </w:r>
            <w:r w:rsidR="00C04762" w:rsidRPr="00D22936">
              <w:rPr>
                <w:rFonts w:asciiTheme="majorHAnsi" w:hAnsiTheme="majorHAnsi" w:cs="Arial"/>
                <w:b/>
                <w:lang w:val="ru-RU"/>
              </w:rPr>
              <w:t xml:space="preserve">20% </w:t>
            </w:r>
            <w:r>
              <w:rPr>
                <w:rFonts w:asciiTheme="majorHAnsi" w:hAnsiTheme="majorHAnsi" w:cs="Arial"/>
                <w:b/>
                <w:lang w:val="ru-RU"/>
              </w:rPr>
              <w:t>раствор</w:t>
            </w:r>
            <w:r w:rsidR="00604435" w:rsidRPr="00D22936">
              <w:rPr>
                <w:rFonts w:asciiTheme="majorHAnsi" w:hAnsiTheme="majorHAnsi" w:cs="Arial"/>
                <w:b/>
                <w:lang w:val="ru-RU"/>
              </w:rPr>
              <w:t>)</w:t>
            </w:r>
            <w:r w:rsidR="00604435" w:rsidRPr="00D22936">
              <w:rPr>
                <w:rFonts w:asciiTheme="majorHAnsi" w:hAnsiTheme="majorHAnsi"/>
                <w:b/>
                <w:bCs/>
                <w:lang w:val="ru-RU"/>
              </w:rPr>
              <w:t>:</w:t>
            </w:r>
            <w:r w:rsidR="00604435" w:rsidRPr="00D22936">
              <w:rPr>
                <w:rFonts w:asciiTheme="majorHAnsi" w:hAnsiTheme="majorHAnsi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7CF41EB7" w14:textId="4D9D357D" w:rsidR="00604435" w:rsidRPr="00D22936" w:rsidRDefault="00187A79" w:rsidP="00236D6C">
            <w:pPr>
              <w:tabs>
                <w:tab w:val="left" w:pos="1276"/>
              </w:tabs>
              <w:rPr>
                <w:rFonts w:asciiTheme="majorHAnsi" w:hAnsiTheme="majorHAnsi"/>
                <w:bCs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>Днища</w:t>
            </w:r>
            <w:r w:rsidR="00236D6C" w:rsidRPr="00D22936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выхлопные трубы, резиновая одежда, кровяные и органические пятна, накипь уровня воды, виниловые палубы, тиковое дерево, ковры, фильтры кондиционеров, ПВХ, стекловолокно,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>беззапаховая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>предпокрасочная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подготовка автомобилей, </w:t>
            </w:r>
            <w:r w:rsidR="004A607D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>очистка деталей и печатное  оборудование,  чехлы (откидные) и детали машин,</w:t>
            </w:r>
            <w:r w:rsidR="00EF481B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</w:t>
            </w:r>
            <w:r w:rsidR="004A607D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>пластиковые игрушки</w:t>
            </w:r>
            <w:r w:rsidR="00236D6C" w:rsidRPr="00D22936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>…</w:t>
            </w:r>
            <w:r w:rsidR="004A607D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, палубы, платформы, машинные отделения, </w:t>
            </w:r>
            <w:proofErr w:type="spellStart"/>
            <w:r w:rsidR="004A607D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>нефтенасыщенный</w:t>
            </w:r>
            <w:proofErr w:type="spellEnd"/>
            <w:r w:rsidR="004A607D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бетон, </w:t>
            </w:r>
            <w:proofErr w:type="spellStart"/>
            <w:r w:rsidR="004A607D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>дега</w:t>
            </w:r>
            <w:proofErr w:type="spellEnd"/>
            <w:r w:rsidR="004A607D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 xml:space="preserve"> резервуары и отсеки барж, сажи (сажи и </w:t>
            </w:r>
            <w:proofErr w:type="spellStart"/>
            <w:r w:rsidR="004A607D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>закопчённости</w:t>
            </w:r>
            <w:proofErr w:type="spellEnd"/>
            <w:r w:rsidR="004A607D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>), нефтяные и буровые растворы, теплообменники, полы (рестораны, гаражи, пищевое производство…),устранение загрязнения морей, обеззараживание в атомных станциях, вентиляционные вытяжки</w:t>
            </w:r>
            <w:r w:rsidR="00236D6C" w:rsidRPr="00D22936">
              <w:rPr>
                <w:rFonts w:asciiTheme="majorHAnsi" w:hAnsiTheme="majorHAnsi"/>
                <w:bCs/>
                <w:sz w:val="20"/>
                <w:szCs w:val="20"/>
                <w:lang w:val="ru-RU"/>
              </w:rPr>
              <w:t>…</w:t>
            </w:r>
          </w:p>
          <w:p w14:paraId="4250713F" w14:textId="76B54E8A" w:rsidR="00604435" w:rsidRPr="00D22936" w:rsidRDefault="004A607D" w:rsidP="007A61C3">
            <w:pPr>
              <w:tabs>
                <w:tab w:val="left" w:pos="1276"/>
              </w:tabs>
              <w:jc w:val="both"/>
              <w:rPr>
                <w:rFonts w:asciiTheme="majorHAnsi" w:hAnsiTheme="majorHAnsi" w:cs="Arial"/>
                <w:b/>
                <w:bCs/>
                <w:lang w:val="ru-RU"/>
              </w:rPr>
            </w:pPr>
            <w:r>
              <w:rPr>
                <w:rFonts w:asciiTheme="majorHAnsi" w:hAnsiTheme="majorHAnsi" w:cs="Arial"/>
                <w:b/>
                <w:bCs/>
                <w:u w:val="single"/>
                <w:lang w:val="ru-RU"/>
              </w:rPr>
              <w:t>ЭКСТРА КОНЦЕНТРИРОВАННЫЙ</w:t>
            </w:r>
            <w:r>
              <w:rPr>
                <w:rFonts w:asciiTheme="majorHAnsi" w:hAnsiTheme="majorHAnsi" w:cs="Arial"/>
                <w:b/>
                <w:bCs/>
                <w:lang w:val="ru-RU"/>
              </w:rPr>
              <w:t xml:space="preserve"> - 1 часть </w:t>
            </w:r>
            <w:r w:rsidR="00C04762" w:rsidRPr="00D22936">
              <w:rPr>
                <w:rFonts w:asciiTheme="majorHAnsi" w:hAnsiTheme="majorHAnsi" w:cs="Arial"/>
                <w:b/>
                <w:bCs/>
                <w:lang w:val="ru-RU"/>
              </w:rPr>
              <w:t xml:space="preserve"> OILGON </w:t>
            </w:r>
            <w:r>
              <w:rPr>
                <w:rFonts w:asciiTheme="majorHAnsi" w:hAnsiTheme="majorHAnsi" w:cs="Arial"/>
                <w:b/>
                <w:lang w:val="ru-RU"/>
              </w:rPr>
              <w:t>к 1 части воды</w:t>
            </w:r>
            <w:r w:rsidR="00C04762" w:rsidRPr="00D22936">
              <w:rPr>
                <w:rFonts w:asciiTheme="majorHAnsi" w:hAnsiTheme="majorHAnsi" w:cs="Arial"/>
                <w:b/>
                <w:bCs/>
                <w:lang w:val="ru-RU"/>
              </w:rPr>
              <w:t xml:space="preserve"> </w:t>
            </w:r>
            <w:r w:rsidR="00604435" w:rsidRPr="00D22936">
              <w:rPr>
                <w:rFonts w:asciiTheme="majorHAnsi" w:hAnsiTheme="majorHAnsi" w:cs="Arial"/>
                <w:b/>
                <w:bCs/>
                <w:lang w:val="ru-RU"/>
              </w:rPr>
              <w:t>(</w:t>
            </w:r>
            <w:r w:rsidR="00C04762" w:rsidRPr="00D22936">
              <w:rPr>
                <w:rFonts w:asciiTheme="majorHAnsi" w:hAnsiTheme="majorHAnsi" w:cs="Arial"/>
                <w:b/>
                <w:bCs/>
                <w:lang w:val="ru-RU"/>
              </w:rPr>
              <w:t xml:space="preserve">50% </w:t>
            </w:r>
            <w:r>
              <w:rPr>
                <w:rFonts w:asciiTheme="majorHAnsi" w:hAnsiTheme="majorHAnsi" w:cs="Arial"/>
                <w:b/>
                <w:bCs/>
                <w:lang w:val="ru-RU"/>
              </w:rPr>
              <w:t>раствор</w:t>
            </w:r>
            <w:r w:rsidR="00B85060" w:rsidRPr="00D22936">
              <w:rPr>
                <w:rFonts w:asciiTheme="majorHAnsi" w:hAnsiTheme="majorHAnsi" w:cs="Arial"/>
                <w:b/>
                <w:bCs/>
                <w:lang w:val="ru-RU"/>
              </w:rPr>
              <w:t>)</w:t>
            </w:r>
            <w:r w:rsidR="00604435" w:rsidRPr="00D22936">
              <w:rPr>
                <w:rFonts w:asciiTheme="majorHAnsi" w:hAnsiTheme="majorHAnsi" w:cs="Arial"/>
                <w:b/>
                <w:bCs/>
                <w:lang w:val="ru-RU"/>
              </w:rPr>
              <w:t>:</w:t>
            </w:r>
          </w:p>
          <w:p w14:paraId="6568B21A" w14:textId="5A8686BE" w:rsidR="00604435" w:rsidRPr="00D22936" w:rsidRDefault="004C42F4" w:rsidP="007A61C3">
            <w:pPr>
              <w:tabs>
                <w:tab w:val="left" w:pos="1276"/>
              </w:tabs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Прикипевшее </w:t>
            </w:r>
            <w:r w:rsidR="004A607D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ru-RU"/>
              </w:rPr>
              <w:t>тяжёлое топливо</w:t>
            </w:r>
            <w:r w:rsidR="004A607D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в бойлерах</w:t>
            </w:r>
            <w:r>
              <w:rPr>
                <w:rFonts w:asciiTheme="majorHAnsi" w:hAnsiTheme="majorHAnsi"/>
                <w:sz w:val="20"/>
                <w:szCs w:val="20"/>
                <w:lang w:val="ru-RU"/>
              </w:rPr>
              <w:t>, резервуары, жир в ловушках, сажа в двигателях</w:t>
            </w:r>
            <w:r w:rsidR="00236D6C" w:rsidRPr="00D22936">
              <w:rPr>
                <w:rFonts w:asciiTheme="majorHAnsi" w:hAnsiTheme="majorHAnsi"/>
                <w:sz w:val="20"/>
                <w:szCs w:val="20"/>
                <w:lang w:val="ru-RU"/>
              </w:rPr>
              <w:t>…</w:t>
            </w:r>
          </w:p>
          <w:p w14:paraId="74A5DD46" w14:textId="2663B0EF" w:rsidR="00604435" w:rsidRPr="00D22936" w:rsidRDefault="004C42F4" w:rsidP="007A61C3">
            <w:pPr>
              <w:pStyle w:val="Style"/>
              <w:rPr>
                <w:rFonts w:asciiTheme="majorHAnsi" w:hAnsiTheme="majorHAnsi" w:cs="Arial"/>
                <w:b/>
                <w:lang w:val="ru-RU"/>
              </w:rPr>
            </w:pPr>
            <w:r>
              <w:rPr>
                <w:rFonts w:asciiTheme="majorHAnsi" w:hAnsiTheme="majorHAnsi" w:cs="Arial"/>
                <w:b/>
                <w:bCs/>
                <w:u w:val="single"/>
                <w:lang w:val="ru-RU"/>
              </w:rPr>
              <w:t>ОЧИСТКА ПАРОМ И МЫТЬЁ ПОД ДАВЛЕНИЕМ</w:t>
            </w:r>
            <w:r w:rsidR="00604435" w:rsidRPr="00D22936">
              <w:rPr>
                <w:rFonts w:asciiTheme="majorHAnsi" w:hAnsiTheme="majorHAnsi" w:cs="Arial"/>
                <w:b/>
                <w:bCs/>
                <w:lang w:val="ru-RU"/>
              </w:rPr>
              <w:t xml:space="preserve"> - </w:t>
            </w:r>
            <w:r>
              <w:rPr>
                <w:rFonts w:asciiTheme="majorHAnsi" w:hAnsiTheme="majorHAnsi" w:cs="Arial"/>
                <w:b/>
                <w:lang w:val="ru-RU"/>
              </w:rPr>
              <w:t>1 часть OILGON к  4 - 20 частям воды</w:t>
            </w:r>
            <w:r w:rsidR="00604435" w:rsidRPr="00D22936">
              <w:rPr>
                <w:rFonts w:asciiTheme="majorHAnsi" w:hAnsiTheme="majorHAnsi" w:cs="Arial"/>
                <w:b/>
                <w:lang w:val="ru-RU"/>
              </w:rPr>
              <w:t xml:space="preserve"> </w:t>
            </w:r>
          </w:p>
          <w:p w14:paraId="2F7F9DB8" w14:textId="71F884CD" w:rsidR="00604435" w:rsidRPr="00D22936" w:rsidRDefault="004C42F4" w:rsidP="00236D6C">
            <w:pPr>
              <w:tabs>
                <w:tab w:val="left" w:pos="1276"/>
              </w:tabs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Чистка паром и горячая или холодная вода под давлением. Предварител</w:t>
            </w:r>
            <w:r w:rsidR="00EF481B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ьно смешанный раствор   20 к 1 </w:t>
            </w:r>
            <w:r>
              <w:rPr>
                <w:rFonts w:asciiTheme="majorHAnsi" w:hAnsiTheme="majorHAnsi"/>
                <w:sz w:val="20"/>
                <w:szCs w:val="20"/>
                <w:lang w:val="ru-RU"/>
              </w:rPr>
              <w:t>может быть получен  от вспомо</w:t>
            </w:r>
            <w:r w:rsidR="00EF481B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гательной трубы, устанавливая  </w:t>
            </w:r>
            <w:r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200 к</w:t>
            </w:r>
            <w:r w:rsidR="00C74168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1 раствор на выходе из сопла.   Температуры от 50 – 60 °C будут достаточными для хороших результатов</w:t>
            </w:r>
            <w:r w:rsidR="00236D6C" w:rsidRPr="00D22936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</w:p>
          <w:p w14:paraId="68B52B7B" w14:textId="7ED560BF" w:rsidR="00390A6D" w:rsidRPr="00D22936" w:rsidRDefault="00C74168" w:rsidP="00236D6C">
            <w:pPr>
              <w:tabs>
                <w:tab w:val="left" w:pos="1276"/>
              </w:tabs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 xml:space="preserve">Хранение в холодном месте </w:t>
            </w:r>
            <w:r w:rsidR="00390A6D" w:rsidRPr="00D22936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(5 – 40 °C)</w:t>
            </w:r>
          </w:p>
        </w:tc>
      </w:tr>
      <w:tr w:rsidR="00604435" w:rsidRPr="00D22936" w14:paraId="6AE62141" w14:textId="77777777" w:rsidTr="00E34FC7">
        <w:tc>
          <w:tcPr>
            <w:tcW w:w="1560" w:type="dxa"/>
          </w:tcPr>
          <w:p w14:paraId="1B29CAA5" w14:textId="60EDC55B" w:rsidR="00604435" w:rsidRPr="00D22936" w:rsidRDefault="00F14BF0" w:rsidP="00F67DC9">
            <w:pPr>
              <w:tabs>
                <w:tab w:val="left" w:pos="1276"/>
              </w:tabs>
              <w:rPr>
                <w:rFonts w:asciiTheme="majorHAnsi" w:hAnsiTheme="majorHAnsi"/>
                <w:b/>
                <w:sz w:val="20"/>
                <w:lang w:val="ru-RU"/>
              </w:rPr>
            </w:pPr>
            <w:r>
              <w:rPr>
                <w:rFonts w:asciiTheme="majorHAnsi" w:hAnsiTheme="majorHAnsi"/>
                <w:b/>
                <w:sz w:val="20"/>
                <w:lang w:val="ru-RU"/>
              </w:rPr>
              <w:t>Технический сервис</w:t>
            </w:r>
          </w:p>
        </w:tc>
        <w:tc>
          <w:tcPr>
            <w:tcW w:w="9497" w:type="dxa"/>
          </w:tcPr>
          <w:p w14:paraId="2D4FD689" w14:textId="660BA82D" w:rsidR="00604435" w:rsidRPr="00D22936" w:rsidRDefault="00F14BF0" w:rsidP="000F16B2">
            <w:pPr>
              <w:tabs>
                <w:tab w:val="left" w:pos="1276"/>
              </w:tabs>
              <w:jc w:val="both"/>
              <w:rPr>
                <w:rFonts w:asciiTheme="majorHAnsi" w:hAnsiTheme="majorHAnsi"/>
                <w:bCs/>
                <w:sz w:val="18"/>
                <w:szCs w:val="18"/>
                <w:lang w:val="ru-RU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Представители компании  в вашем распоряжении чтобы предложить  и помочь в проведении  </w:t>
            </w:r>
            <w:r w:rsidR="00236D6C" w:rsidRPr="00D22936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лабораторных тестов и  определения точного продукта и лучшего</w:t>
            </w:r>
            <w:r w:rsidR="00EF481B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его</w:t>
            </w:r>
            <w:r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 xml:space="preserve"> применения</w:t>
            </w:r>
            <w:r w:rsidR="006811E9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. Техническая помощь может также быть предложена в течение промышленных испытаний</w:t>
            </w:r>
            <w:r w:rsidR="00236D6C" w:rsidRPr="00D22936">
              <w:rPr>
                <w:rFonts w:asciiTheme="majorHAnsi" w:hAnsiTheme="majorHAnsi"/>
                <w:bCs/>
                <w:sz w:val="18"/>
                <w:szCs w:val="18"/>
                <w:lang w:val="ru-RU"/>
              </w:rPr>
              <w:t>.</w:t>
            </w:r>
          </w:p>
        </w:tc>
      </w:tr>
    </w:tbl>
    <w:p w14:paraId="5B8E3EFB" w14:textId="7B982E02" w:rsidR="00FA3CDE" w:rsidRPr="00D22936" w:rsidRDefault="00FA3CDE" w:rsidP="00E34FC7">
      <w:pPr>
        <w:widowControl w:val="0"/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22"/>
          <w:szCs w:val="22"/>
          <w:lang w:val="ru-RU"/>
        </w:rPr>
      </w:pPr>
    </w:p>
    <w:sectPr w:rsidR="00FA3CDE" w:rsidRPr="00D22936" w:rsidSect="00390A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72" w:right="985" w:bottom="1440" w:left="180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2D990" w14:textId="77777777" w:rsidR="00421ECD" w:rsidRDefault="00421ECD" w:rsidP="00FA3CDE">
      <w:r>
        <w:separator/>
      </w:r>
    </w:p>
  </w:endnote>
  <w:endnote w:type="continuationSeparator" w:id="0">
    <w:p w14:paraId="46B73BED" w14:textId="77777777" w:rsidR="00421ECD" w:rsidRDefault="00421ECD" w:rsidP="00FA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one Sans">
    <w:altName w:val="Genev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5BCE2" w14:textId="77777777" w:rsidR="00AC6632" w:rsidRDefault="00AC66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73"/>
    </w:tblGrid>
    <w:tr w:rsidR="00C04762" w:rsidRPr="001E3C82" w14:paraId="6098240B" w14:textId="77777777" w:rsidTr="00FA3CDE">
      <w:tc>
        <w:tcPr>
          <w:tcW w:w="9473" w:type="dxa"/>
          <w:tcBorders>
            <w:top w:val="single" w:sz="4" w:space="0" w:color="auto"/>
          </w:tcBorders>
        </w:tcPr>
        <w:p w14:paraId="3ECD2F30" w14:textId="61F7BFFF" w:rsidR="00C04762" w:rsidRPr="00AC6632" w:rsidRDefault="00AC6632" w:rsidP="00AC6632">
          <w:pPr>
            <w:widowControl w:val="0"/>
            <w:autoSpaceDE w:val="0"/>
            <w:autoSpaceDN w:val="0"/>
            <w:adjustRightInd w:val="0"/>
            <w:spacing w:after="240"/>
            <w:contextualSpacing/>
            <w:rPr>
              <w:rFonts w:asciiTheme="majorHAnsi" w:hAnsiTheme="majorHAnsi" w:cs="Helvetica"/>
              <w:b/>
              <w:bCs/>
              <w:lang w:val="ru-RU"/>
            </w:rPr>
          </w:pPr>
          <w:r>
            <w:rPr>
              <w:rFonts w:asciiTheme="majorHAnsi" w:hAnsiTheme="majorHAnsi"/>
              <w:b/>
              <w:lang w:val="ru-RU"/>
            </w:rPr>
            <w:t xml:space="preserve">ООО «Трансэнергострой» - эксклюзивный дистрибьютор </w:t>
          </w:r>
          <w:r w:rsidR="00C04762" w:rsidRPr="001E3C82">
            <w:rPr>
              <w:rFonts w:asciiTheme="majorHAnsi" w:hAnsiTheme="majorHAnsi"/>
              <w:b/>
            </w:rPr>
            <w:t>SARGO</w:t>
          </w:r>
          <w:r>
            <w:rPr>
              <w:rFonts w:asciiTheme="majorHAnsi" w:hAnsiTheme="majorHAnsi"/>
              <w:b/>
              <w:lang w:val="ru-RU"/>
            </w:rPr>
            <w:t xml:space="preserve"> в России и странах СНГ</w:t>
          </w:r>
          <w:r w:rsidR="00C04762" w:rsidRPr="001E3C82">
            <w:rPr>
              <w:rFonts w:asciiTheme="majorHAnsi" w:hAnsiTheme="majorHAnsi" w:cs="Helvetica"/>
              <w:b/>
              <w:bCs/>
            </w:rPr>
            <w:t xml:space="preserve"> </w:t>
          </w:r>
          <w:r w:rsidR="00C04762" w:rsidRPr="001E3C82">
            <w:rPr>
              <w:rFonts w:asciiTheme="majorHAnsi" w:hAnsiTheme="majorHAnsi" w:cs="Helvetica"/>
              <w:b/>
              <w:bCs/>
            </w:rPr>
            <w:tab/>
          </w:r>
          <w:r w:rsidR="00C04762" w:rsidRPr="001E3C82">
            <w:rPr>
              <w:rFonts w:asciiTheme="majorHAnsi" w:hAnsiTheme="majorHAnsi" w:cs="Helvetica"/>
              <w:b/>
              <w:bCs/>
            </w:rPr>
            <w:tab/>
          </w:r>
          <w:r w:rsidR="00C04762" w:rsidRPr="001E3C82">
            <w:rPr>
              <w:rFonts w:asciiTheme="majorHAnsi" w:hAnsiTheme="majorHAnsi" w:cs="Helvetica"/>
              <w:b/>
              <w:bCs/>
            </w:rPr>
            <w:tab/>
          </w:r>
          <w:r w:rsidR="00C04762" w:rsidRPr="001E3C82">
            <w:rPr>
              <w:rFonts w:asciiTheme="majorHAnsi" w:hAnsiTheme="majorHAnsi" w:cs="Helvetica"/>
              <w:b/>
              <w:bCs/>
            </w:rPr>
            <w:tab/>
            <w:t xml:space="preserve">       </w:t>
          </w:r>
          <w:r w:rsidR="00C04762" w:rsidRPr="001E3C82">
            <w:rPr>
              <w:rFonts w:asciiTheme="majorHAnsi" w:hAnsiTheme="majorHAnsi" w:cs="Helvetica"/>
              <w:b/>
              <w:bCs/>
            </w:rPr>
            <w:tab/>
          </w:r>
        </w:p>
      </w:tc>
    </w:tr>
    <w:tr w:rsidR="00C04762" w:rsidRPr="001E3C82" w14:paraId="20C59734" w14:textId="77777777" w:rsidTr="00FA3CDE">
      <w:tc>
        <w:tcPr>
          <w:tcW w:w="9473" w:type="dxa"/>
        </w:tcPr>
        <w:p w14:paraId="47ABB182" w14:textId="788D8D3F" w:rsidR="00C04762" w:rsidRPr="00AC6632" w:rsidRDefault="00AC6632" w:rsidP="00FA3CDE">
          <w:pPr>
            <w:widowControl w:val="0"/>
            <w:autoSpaceDE w:val="0"/>
            <w:autoSpaceDN w:val="0"/>
            <w:adjustRightInd w:val="0"/>
            <w:spacing w:after="240"/>
            <w:contextualSpacing/>
            <w:rPr>
              <w:rFonts w:asciiTheme="majorHAnsi" w:hAnsiTheme="majorHAnsi" w:cs="Times"/>
              <w:lang w:val="ru-RU"/>
            </w:rPr>
          </w:pPr>
          <w:r w:rsidRPr="00AC6632">
            <w:rPr>
              <w:rFonts w:asciiTheme="majorHAnsi" w:hAnsiTheme="majorHAnsi" w:cs="Helvetica"/>
              <w:bCs/>
              <w:lang w:val="ru-RU"/>
            </w:rPr>
            <w:t xml:space="preserve">420036, </w:t>
          </w:r>
          <w:proofErr w:type="spellStart"/>
          <w:r w:rsidRPr="00AC6632">
            <w:rPr>
              <w:rFonts w:asciiTheme="majorHAnsi" w:hAnsiTheme="majorHAnsi" w:cs="Helvetica"/>
              <w:bCs/>
              <w:lang w:val="ru-RU"/>
            </w:rPr>
            <w:t>г</w:t>
          </w:r>
          <w:proofErr w:type="gramStart"/>
          <w:r w:rsidRPr="00AC6632">
            <w:rPr>
              <w:rFonts w:asciiTheme="majorHAnsi" w:hAnsiTheme="majorHAnsi" w:cs="Helvetica"/>
              <w:bCs/>
              <w:lang w:val="ru-RU"/>
            </w:rPr>
            <w:t>.К</w:t>
          </w:r>
          <w:proofErr w:type="gramEnd"/>
          <w:r w:rsidRPr="00AC6632">
            <w:rPr>
              <w:rFonts w:asciiTheme="majorHAnsi" w:hAnsiTheme="majorHAnsi" w:cs="Helvetica"/>
              <w:bCs/>
              <w:lang w:val="ru-RU"/>
            </w:rPr>
            <w:t>азань</w:t>
          </w:r>
          <w:proofErr w:type="spellEnd"/>
          <w:r w:rsidRPr="00AC6632">
            <w:rPr>
              <w:rFonts w:asciiTheme="majorHAnsi" w:hAnsiTheme="majorHAnsi" w:cs="Helvetica"/>
              <w:bCs/>
              <w:lang w:val="ru-RU"/>
            </w:rPr>
            <w:t xml:space="preserve">, </w:t>
          </w:r>
          <w:proofErr w:type="spellStart"/>
          <w:r w:rsidRPr="00AC6632">
            <w:rPr>
              <w:rFonts w:asciiTheme="majorHAnsi" w:hAnsiTheme="majorHAnsi" w:cs="Helvetica"/>
              <w:bCs/>
              <w:lang w:val="ru-RU"/>
            </w:rPr>
            <w:t>ул.Тэцевская</w:t>
          </w:r>
          <w:proofErr w:type="spellEnd"/>
          <w:r w:rsidRPr="00AC6632">
            <w:rPr>
              <w:rFonts w:asciiTheme="majorHAnsi" w:hAnsiTheme="majorHAnsi" w:cs="Helvetica"/>
              <w:bCs/>
              <w:lang w:val="ru-RU"/>
            </w:rPr>
            <w:t>, 11</w:t>
          </w:r>
        </w:p>
      </w:tc>
    </w:tr>
    <w:tr w:rsidR="00C04762" w:rsidRPr="001E3C82" w14:paraId="43745F13" w14:textId="77777777" w:rsidTr="00FA3CDE">
      <w:tc>
        <w:tcPr>
          <w:tcW w:w="9473" w:type="dxa"/>
        </w:tcPr>
        <w:p w14:paraId="57466A99" w14:textId="6131415D" w:rsidR="00C04762" w:rsidRPr="001E3C82" w:rsidRDefault="00AC6632" w:rsidP="00AC6632">
          <w:pPr>
            <w:widowControl w:val="0"/>
            <w:autoSpaceDE w:val="0"/>
            <w:autoSpaceDN w:val="0"/>
            <w:adjustRightInd w:val="0"/>
            <w:spacing w:after="240"/>
            <w:contextualSpacing/>
            <w:rPr>
              <w:rFonts w:asciiTheme="majorHAnsi" w:hAnsiTheme="majorHAnsi" w:cs="Times"/>
            </w:rPr>
          </w:pPr>
          <w:r>
            <w:rPr>
              <w:rFonts w:asciiTheme="majorHAnsi" w:hAnsiTheme="majorHAnsi"/>
              <w:lang w:val="ru-RU"/>
            </w:rPr>
            <w:t>Тел.</w:t>
          </w:r>
          <w:r>
            <w:rPr>
              <w:rFonts w:asciiTheme="majorHAnsi" w:hAnsiTheme="majorHAnsi"/>
            </w:rPr>
            <w:t>: +</w:t>
          </w:r>
          <w:r>
            <w:rPr>
              <w:rFonts w:asciiTheme="majorHAnsi" w:hAnsiTheme="majorHAnsi"/>
              <w:lang w:val="ru-RU"/>
            </w:rPr>
            <w:t>7 (843) 571-87-42, 571-87-82, +7-927-249-01-01</w:t>
          </w:r>
        </w:p>
      </w:tc>
    </w:tr>
    <w:tr w:rsidR="00C04762" w:rsidRPr="003D49E0" w14:paraId="07687913" w14:textId="77777777" w:rsidTr="00FA3CDE">
      <w:tc>
        <w:tcPr>
          <w:tcW w:w="9473" w:type="dxa"/>
        </w:tcPr>
        <w:p w14:paraId="62704087" w14:textId="200F37C1" w:rsidR="00C04762" w:rsidRPr="003D49E0" w:rsidRDefault="00C04762" w:rsidP="007C4333">
          <w:pPr>
            <w:widowControl w:val="0"/>
            <w:autoSpaceDE w:val="0"/>
            <w:autoSpaceDN w:val="0"/>
            <w:adjustRightInd w:val="0"/>
            <w:spacing w:after="240"/>
            <w:contextualSpacing/>
            <w:rPr>
              <w:rFonts w:asciiTheme="majorHAnsi" w:hAnsiTheme="majorHAnsi" w:cs="Helvetica"/>
              <w:bCs/>
            </w:rPr>
          </w:pPr>
          <w:r w:rsidRPr="001E3C82">
            <w:rPr>
              <w:rFonts w:asciiTheme="majorHAnsi" w:hAnsiTheme="majorHAnsi"/>
            </w:rPr>
            <w:t>sargo</w:t>
          </w:r>
          <w:proofErr w:type="spellStart"/>
          <w:r w:rsidR="007C4333">
            <w:rPr>
              <w:rFonts w:asciiTheme="majorHAnsi" w:hAnsiTheme="majorHAnsi"/>
              <w:lang w:val="en-US"/>
            </w:rPr>
            <w:t>tes</w:t>
          </w:r>
          <w:proofErr w:type="spellEnd"/>
          <w:r w:rsidR="007C4333">
            <w:rPr>
              <w:rFonts w:asciiTheme="majorHAnsi" w:hAnsiTheme="majorHAnsi"/>
            </w:rPr>
            <w:t>@mail</w:t>
          </w:r>
          <w:r w:rsidRPr="001E3C82">
            <w:rPr>
              <w:rFonts w:asciiTheme="majorHAnsi" w:hAnsiTheme="majorHAnsi"/>
            </w:rPr>
            <w:t>.</w:t>
          </w:r>
          <w:r w:rsidR="007C4333">
            <w:rPr>
              <w:rFonts w:asciiTheme="majorHAnsi" w:hAnsiTheme="majorHAnsi"/>
            </w:rPr>
            <w:t>ru</w:t>
          </w:r>
          <w:bookmarkStart w:id="0" w:name="_GoBack"/>
          <w:bookmarkEnd w:id="0"/>
        </w:p>
      </w:tc>
    </w:tr>
  </w:tbl>
  <w:p w14:paraId="4DF9954F" w14:textId="77777777" w:rsidR="00C04762" w:rsidRDefault="00C0476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13D2C" w14:textId="77777777" w:rsidR="00AC6632" w:rsidRDefault="00AC66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CE5B3" w14:textId="77777777" w:rsidR="00421ECD" w:rsidRDefault="00421ECD" w:rsidP="00FA3CDE">
      <w:r>
        <w:separator/>
      </w:r>
    </w:p>
  </w:footnote>
  <w:footnote w:type="continuationSeparator" w:id="0">
    <w:p w14:paraId="38722554" w14:textId="77777777" w:rsidR="00421ECD" w:rsidRDefault="00421ECD" w:rsidP="00FA3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8125D" w14:textId="77777777" w:rsidR="00AC6632" w:rsidRDefault="00AC66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632" w:type="dxa"/>
      <w:tblInd w:w="-1168" w:type="dxa"/>
      <w:tblLook w:val="04A0" w:firstRow="1" w:lastRow="0" w:firstColumn="1" w:lastColumn="0" w:noHBand="0" w:noVBand="1"/>
    </w:tblPr>
    <w:tblGrid>
      <w:gridCol w:w="3043"/>
      <w:gridCol w:w="7589"/>
    </w:tblGrid>
    <w:tr w:rsidR="00C04762" w:rsidRPr="000551C2" w14:paraId="5B2AF17A" w14:textId="77777777" w:rsidTr="00E34FC7">
      <w:trPr>
        <w:trHeight w:val="1268"/>
      </w:trPr>
      <w:tc>
        <w:tcPr>
          <w:tcW w:w="3043" w:type="dxa"/>
        </w:tcPr>
        <w:p w14:paraId="5B13191C" w14:textId="77777777" w:rsidR="00C04762" w:rsidRPr="000551C2" w:rsidRDefault="00C04762" w:rsidP="00FA3CDE">
          <w:pPr>
            <w:pStyle w:val="a3"/>
            <w:ind w:left="-108"/>
            <w:rPr>
              <w:lang w:val="en-US"/>
            </w:rPr>
          </w:pPr>
          <w:r w:rsidRPr="000551C2">
            <w:rPr>
              <w:noProof/>
              <w:lang w:val="ru-RU" w:eastAsia="ru-RU"/>
            </w:rPr>
            <w:drawing>
              <wp:inline distT="0" distB="0" distL="0" distR="0" wp14:anchorId="655EE081" wp14:editId="03D79DEB">
                <wp:extent cx="1835799" cy="577287"/>
                <wp:effectExtent l="0" t="0" r="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AR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774" cy="5775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9" w:type="dxa"/>
        </w:tcPr>
        <w:p w14:paraId="776C9AD6" w14:textId="6F6DD7A5" w:rsidR="00C04762" w:rsidRPr="000551C2" w:rsidRDefault="00C04762" w:rsidP="00FA3CDE">
          <w:pPr>
            <w:pStyle w:val="a3"/>
            <w:ind w:left="-1002" w:firstLine="1002"/>
            <w:jc w:val="center"/>
            <w:rPr>
              <w:rFonts w:asciiTheme="majorHAnsi" w:hAnsiTheme="majorHAnsi"/>
              <w:b/>
              <w:sz w:val="52"/>
              <w:lang w:val="en-US"/>
            </w:rPr>
          </w:pPr>
          <w:r w:rsidRPr="000551C2">
            <w:rPr>
              <w:rFonts w:asciiTheme="majorHAnsi" w:hAnsiTheme="majorHAnsi"/>
              <w:b/>
              <w:noProof/>
              <w:sz w:val="52"/>
              <w:lang w:val="ru-RU" w:eastAsia="ru-RU"/>
            </w:rPr>
            <w:drawing>
              <wp:inline distT="0" distB="0" distL="0" distR="0" wp14:anchorId="63F6BEBD" wp14:editId="74D1B6EF">
                <wp:extent cx="1668201" cy="378500"/>
                <wp:effectExtent l="0" t="0" r="8255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ilgon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0132" cy="378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6B73984" w14:textId="462A9470" w:rsidR="00C04762" w:rsidRPr="000551C2" w:rsidRDefault="00D22936" w:rsidP="00FA3CDE">
          <w:pPr>
            <w:pStyle w:val="a3"/>
            <w:ind w:left="-1002" w:firstLine="1002"/>
            <w:jc w:val="center"/>
            <w:rPr>
              <w:rFonts w:asciiTheme="majorHAnsi" w:hAnsiTheme="majorHAnsi"/>
              <w:b/>
              <w:sz w:val="44"/>
              <w:lang w:val="en-US"/>
            </w:rPr>
          </w:pPr>
          <w:proofErr w:type="spellStart"/>
          <w:r>
            <w:rPr>
              <w:rFonts w:asciiTheme="majorHAnsi" w:hAnsiTheme="majorHAnsi"/>
              <w:b/>
              <w:sz w:val="44"/>
              <w:lang w:val="en-US"/>
            </w:rPr>
            <w:t>Oilgon</w:t>
          </w:r>
          <w:proofErr w:type="spellEnd"/>
          <w:r>
            <w:rPr>
              <w:rFonts w:asciiTheme="majorHAnsi" w:hAnsiTheme="majorHAnsi"/>
              <w:b/>
              <w:sz w:val="44"/>
              <w:lang w:val="en-US"/>
            </w:rPr>
            <w:t xml:space="preserve"> </w:t>
          </w:r>
          <w:proofErr w:type="spellStart"/>
          <w:r>
            <w:rPr>
              <w:rFonts w:asciiTheme="majorHAnsi" w:hAnsiTheme="majorHAnsi"/>
              <w:b/>
              <w:sz w:val="44"/>
              <w:lang w:val="en-US"/>
            </w:rPr>
            <w:t>концентрат</w:t>
          </w:r>
          <w:proofErr w:type="spellEnd"/>
        </w:p>
        <w:p w14:paraId="3E263779" w14:textId="085086C0" w:rsidR="00C04762" w:rsidRPr="000551C2" w:rsidRDefault="00D22936" w:rsidP="00FA3CDE">
          <w:pPr>
            <w:pStyle w:val="a3"/>
            <w:ind w:left="-1002" w:firstLine="1002"/>
            <w:jc w:val="center"/>
            <w:rPr>
              <w:lang w:val="en-US"/>
            </w:rPr>
          </w:pPr>
          <w:proofErr w:type="spellStart"/>
          <w:r>
            <w:rPr>
              <w:rFonts w:asciiTheme="majorHAnsi" w:hAnsiTheme="majorHAnsi"/>
              <w:b/>
              <w:sz w:val="28"/>
              <w:lang w:val="en-US"/>
            </w:rPr>
            <w:t>Универсальный</w:t>
          </w:r>
          <w:proofErr w:type="spellEnd"/>
          <w:r>
            <w:rPr>
              <w:rFonts w:asciiTheme="majorHAnsi" w:hAnsiTheme="majorHAnsi"/>
              <w:b/>
              <w:sz w:val="28"/>
              <w:lang w:val="en-US"/>
            </w:rPr>
            <w:t xml:space="preserve"> </w:t>
          </w:r>
          <w:proofErr w:type="spellStart"/>
          <w:r>
            <w:rPr>
              <w:rFonts w:asciiTheme="majorHAnsi" w:hAnsiTheme="majorHAnsi"/>
              <w:b/>
              <w:sz w:val="28"/>
              <w:lang w:val="en-US"/>
            </w:rPr>
            <w:t>обезжириватель</w:t>
          </w:r>
          <w:proofErr w:type="spellEnd"/>
        </w:p>
      </w:tc>
    </w:tr>
  </w:tbl>
  <w:p w14:paraId="197EAAF7" w14:textId="77777777" w:rsidR="00C04762" w:rsidRPr="000551C2" w:rsidRDefault="00C04762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C6DE9" w14:textId="77777777" w:rsidR="00AC6632" w:rsidRDefault="00AC66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D49FF"/>
    <w:multiLevelType w:val="hybridMultilevel"/>
    <w:tmpl w:val="DFCAF08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2C18E9"/>
    <w:multiLevelType w:val="hybridMultilevel"/>
    <w:tmpl w:val="B486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DE"/>
    <w:rsid w:val="0001485C"/>
    <w:rsid w:val="000551C2"/>
    <w:rsid w:val="000F16B2"/>
    <w:rsid w:val="001462EA"/>
    <w:rsid w:val="00187A79"/>
    <w:rsid w:val="001B5090"/>
    <w:rsid w:val="001B698A"/>
    <w:rsid w:val="00236D6C"/>
    <w:rsid w:val="002545B1"/>
    <w:rsid w:val="002C292C"/>
    <w:rsid w:val="0032105D"/>
    <w:rsid w:val="00335723"/>
    <w:rsid w:val="00347739"/>
    <w:rsid w:val="00390A6D"/>
    <w:rsid w:val="003B0EF3"/>
    <w:rsid w:val="003D2DB7"/>
    <w:rsid w:val="003E47D3"/>
    <w:rsid w:val="00421ECD"/>
    <w:rsid w:val="00435991"/>
    <w:rsid w:val="00444CC7"/>
    <w:rsid w:val="004A607D"/>
    <w:rsid w:val="004C42F4"/>
    <w:rsid w:val="005131E9"/>
    <w:rsid w:val="00542AF8"/>
    <w:rsid w:val="00556B2D"/>
    <w:rsid w:val="005C4FDB"/>
    <w:rsid w:val="005F103B"/>
    <w:rsid w:val="00604435"/>
    <w:rsid w:val="00611A60"/>
    <w:rsid w:val="006811E9"/>
    <w:rsid w:val="006A1F0F"/>
    <w:rsid w:val="007966CC"/>
    <w:rsid w:val="007A61C3"/>
    <w:rsid w:val="007C4333"/>
    <w:rsid w:val="009008AE"/>
    <w:rsid w:val="00955EFA"/>
    <w:rsid w:val="00981B3E"/>
    <w:rsid w:val="009B4F10"/>
    <w:rsid w:val="009D116B"/>
    <w:rsid w:val="00A2451D"/>
    <w:rsid w:val="00AC6632"/>
    <w:rsid w:val="00AF04A8"/>
    <w:rsid w:val="00B0606D"/>
    <w:rsid w:val="00B25D70"/>
    <w:rsid w:val="00B37072"/>
    <w:rsid w:val="00B428E9"/>
    <w:rsid w:val="00B66D3B"/>
    <w:rsid w:val="00B85060"/>
    <w:rsid w:val="00B870C6"/>
    <w:rsid w:val="00B87EFD"/>
    <w:rsid w:val="00B97D5B"/>
    <w:rsid w:val="00BE0EA4"/>
    <w:rsid w:val="00C04762"/>
    <w:rsid w:val="00C74168"/>
    <w:rsid w:val="00D22936"/>
    <w:rsid w:val="00D272C3"/>
    <w:rsid w:val="00D34CAA"/>
    <w:rsid w:val="00DE29B9"/>
    <w:rsid w:val="00DF09D2"/>
    <w:rsid w:val="00E01841"/>
    <w:rsid w:val="00E34FC7"/>
    <w:rsid w:val="00EB12C0"/>
    <w:rsid w:val="00EC2990"/>
    <w:rsid w:val="00EF0AB8"/>
    <w:rsid w:val="00EF481B"/>
    <w:rsid w:val="00F01235"/>
    <w:rsid w:val="00F116ED"/>
    <w:rsid w:val="00F14BF0"/>
    <w:rsid w:val="00F267EE"/>
    <w:rsid w:val="00F45454"/>
    <w:rsid w:val="00F67DC9"/>
    <w:rsid w:val="00FA3CDE"/>
    <w:rsid w:val="00FA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9074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3C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CDE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CDE"/>
  </w:style>
  <w:style w:type="paragraph" w:styleId="a5">
    <w:name w:val="footer"/>
    <w:basedOn w:val="a"/>
    <w:link w:val="a6"/>
    <w:uiPriority w:val="99"/>
    <w:unhideWhenUsed/>
    <w:rsid w:val="00FA3CDE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3CDE"/>
  </w:style>
  <w:style w:type="table" w:styleId="a7">
    <w:name w:val="Table Grid"/>
    <w:basedOn w:val="a1"/>
    <w:uiPriority w:val="59"/>
    <w:rsid w:val="00FA3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3CDE"/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3CDE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A3CD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odyText21">
    <w:name w:val="Body Text 21"/>
    <w:basedOn w:val="a"/>
    <w:rsid w:val="00F67DC9"/>
    <w:pPr>
      <w:widowControl w:val="0"/>
      <w:tabs>
        <w:tab w:val="left" w:pos="-720"/>
        <w:tab w:val="left" w:pos="1985"/>
        <w:tab w:val="left" w:pos="5387"/>
      </w:tabs>
      <w:suppressAutoHyphens/>
      <w:ind w:left="1985"/>
      <w:jc w:val="both"/>
    </w:pPr>
    <w:rPr>
      <w:rFonts w:ascii="Stone Sans" w:eastAsia="Times New Roman" w:hAnsi="Stone Sans" w:cs="Times New Roman"/>
      <w:sz w:val="18"/>
      <w:szCs w:val="20"/>
      <w:lang w:eastAsia="fr-FR"/>
    </w:rPr>
  </w:style>
  <w:style w:type="paragraph" w:customStyle="1" w:styleId="Style">
    <w:name w:val="Style"/>
    <w:rsid w:val="007A61C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fr-BE" w:eastAsia="fr-BE"/>
    </w:rPr>
  </w:style>
  <w:style w:type="paragraph" w:styleId="aa">
    <w:name w:val="List Paragraph"/>
    <w:basedOn w:val="a"/>
    <w:uiPriority w:val="34"/>
    <w:qFormat/>
    <w:rsid w:val="00C04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3C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CDE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CDE"/>
  </w:style>
  <w:style w:type="paragraph" w:styleId="a5">
    <w:name w:val="footer"/>
    <w:basedOn w:val="a"/>
    <w:link w:val="a6"/>
    <w:uiPriority w:val="99"/>
    <w:unhideWhenUsed/>
    <w:rsid w:val="00FA3CDE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3CDE"/>
  </w:style>
  <w:style w:type="table" w:styleId="a7">
    <w:name w:val="Table Grid"/>
    <w:basedOn w:val="a1"/>
    <w:uiPriority w:val="59"/>
    <w:rsid w:val="00FA3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3CDE"/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3CDE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A3CD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odyText21">
    <w:name w:val="Body Text 21"/>
    <w:basedOn w:val="a"/>
    <w:rsid w:val="00F67DC9"/>
    <w:pPr>
      <w:widowControl w:val="0"/>
      <w:tabs>
        <w:tab w:val="left" w:pos="-720"/>
        <w:tab w:val="left" w:pos="1985"/>
        <w:tab w:val="left" w:pos="5387"/>
      </w:tabs>
      <w:suppressAutoHyphens/>
      <w:ind w:left="1985"/>
      <w:jc w:val="both"/>
    </w:pPr>
    <w:rPr>
      <w:rFonts w:ascii="Stone Sans" w:eastAsia="Times New Roman" w:hAnsi="Stone Sans" w:cs="Times New Roman"/>
      <w:sz w:val="18"/>
      <w:szCs w:val="20"/>
      <w:lang w:eastAsia="fr-FR"/>
    </w:rPr>
  </w:style>
  <w:style w:type="paragraph" w:customStyle="1" w:styleId="Style">
    <w:name w:val="Style"/>
    <w:rsid w:val="007A61C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fr-BE" w:eastAsia="fr-BE"/>
    </w:rPr>
  </w:style>
  <w:style w:type="paragraph" w:styleId="aa">
    <w:name w:val="List Paragraph"/>
    <w:basedOn w:val="a"/>
    <w:uiPriority w:val="34"/>
    <w:qFormat/>
    <w:rsid w:val="00C04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2935EF-38A7-430E-AD05-3F1B68B4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SARGO sa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Goldblatt</dc:creator>
  <cp:keywords/>
  <dc:description/>
  <cp:lastModifiedBy>Яна</cp:lastModifiedBy>
  <cp:revision>9</cp:revision>
  <cp:lastPrinted>2014-02-07T15:12:00Z</cp:lastPrinted>
  <dcterms:created xsi:type="dcterms:W3CDTF">2017-08-01T09:10:00Z</dcterms:created>
  <dcterms:modified xsi:type="dcterms:W3CDTF">2017-08-01T09:31:00Z</dcterms:modified>
</cp:coreProperties>
</file>